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BA1" w:rsidRDefault="003F458D" w:rsidP="005F7968">
      <w:pPr>
        <w:pStyle w:val="2"/>
        <w:shd w:val="clear" w:color="auto" w:fill="auto"/>
        <w:ind w:right="360"/>
      </w:pPr>
      <w:proofErr w:type="gramStart"/>
      <w:r>
        <w:t>Изобщо.-, човек</w:t>
      </w:r>
      <w:proofErr w:type="gramEnd"/>
      <w:r>
        <w:t xml:space="preserve"> е поразен от голямата беднота на аспержите </w:t>
      </w:r>
      <w:r>
        <w:rPr>
          <w:rStyle w:val="11pt1pt33"/>
        </w:rPr>
        <w:t>ат</w:t>
      </w:r>
      <w:r>
        <w:t xml:space="preserve"> към калории и протеини. Приготвени без мазнини, аспержите пред</w:t>
      </w:r>
      <w:r>
        <w:softHyphen/>
        <w:t xml:space="preserve">ставляват идеална храна при режима срещу пълнотата. В замяна на то,- </w:t>
      </w:r>
      <w:proofErr w:type="spellStart"/>
      <w:r>
        <w:t>ю|'подпре</w:t>
      </w:r>
      <w:proofErr w:type="spellEnd"/>
      <w:r>
        <w:t xml:space="preserve"> вени със сосове, съдържащи яйца, масло, сметана или </w:t>
      </w:r>
      <w:r>
        <w:t>браш</w:t>
      </w:r>
      <w:r>
        <w:softHyphen/>
      </w:r>
      <w:r>
        <w:rPr>
          <w:rStyle w:val="11pt1pt33"/>
        </w:rPr>
        <w:t>но,</w:t>
      </w:r>
      <w:r>
        <w:t xml:space="preserve"> те са напълно показани при възстановяващи режими» Тъй като те </w:t>
      </w:r>
      <w:proofErr w:type="spellStart"/>
      <w:r>
        <w:rPr>
          <w:lang w:val="en-US"/>
        </w:rPr>
        <w:t>itbjWBT</w:t>
      </w:r>
      <w:proofErr w:type="spellEnd"/>
      <w:r>
        <w:rPr>
          <w:lang w:val="en-US"/>
        </w:rPr>
        <w:t xml:space="preserve"> </w:t>
      </w:r>
      <w:r>
        <w:t xml:space="preserve">също малко въглехидрати, диабетиците могат да ги консумират </w:t>
      </w:r>
      <w:proofErr w:type="spellStart"/>
      <w:r>
        <w:t>юкойно</w:t>
      </w:r>
      <w:proofErr w:type="spellEnd"/>
      <w:r>
        <w:t>. Като се подправят с краве масло, със сметана или яйце, '748ва се пълноценно: блюдо от първостепенно качество.</w:t>
      </w:r>
    </w:p>
    <w:p w:rsidR="00211BA1" w:rsidRDefault="003F458D">
      <w:pPr>
        <w:pStyle w:val="2"/>
        <w:shd w:val="clear" w:color="auto" w:fill="auto"/>
        <w:ind w:left="60" w:right="360" w:firstLine="780"/>
      </w:pPr>
      <w:r>
        <w:t xml:space="preserve">Несмилаемата целулоза действа като баластна храна и </w:t>
      </w:r>
      <w:proofErr w:type="spellStart"/>
      <w:proofErr w:type="gramStart"/>
      <w:r>
        <w:t>стиму</w:t>
      </w:r>
      <w:proofErr w:type="spellEnd"/>
      <w:r>
        <w:t xml:space="preserve">- </w:t>
      </w:r>
      <w:proofErr w:type="spellStart"/>
      <w:r>
        <w:t>кра</w:t>
      </w:r>
      <w:proofErr w:type="spellEnd"/>
      <w:proofErr w:type="gramEnd"/>
      <w:r>
        <w:t xml:space="preserve"> пери </w:t>
      </w:r>
      <w:proofErr w:type="spellStart"/>
      <w:r>
        <w:t>сталти</w:t>
      </w:r>
      <w:proofErr w:type="spellEnd"/>
      <w:r>
        <w:t xml:space="preserve"> ката на червата.</w:t>
      </w:r>
    </w:p>
    <w:p w:rsidR="00211BA1" w:rsidRDefault="003F458D">
      <w:pPr>
        <w:pStyle w:val="2"/>
        <w:shd w:val="clear" w:color="auto" w:fill="auto"/>
        <w:ind w:left="60" w:right="360" w:firstLine="780"/>
        <w:jc w:val="both"/>
      </w:pPr>
      <w:r>
        <w:t>Освен</w:t>
      </w:r>
      <w:r>
        <w:rPr>
          <w:rStyle w:val="CenturyGothic0pt"/>
        </w:rPr>
        <w:t xml:space="preserve"> </w:t>
      </w:r>
      <w:proofErr w:type="spellStart"/>
      <w:r>
        <w:rPr>
          <w:rStyle w:val="CenturyGothic0pt"/>
        </w:rPr>
        <w:t>тйзи</w:t>
      </w:r>
      <w:proofErr w:type="spellEnd"/>
      <w:r>
        <w:t xml:space="preserve"> вещества, аспержите съдържат </w:t>
      </w:r>
      <w:proofErr w:type="gramStart"/>
      <w:r>
        <w:t>и .други</w:t>
      </w:r>
      <w:proofErr w:type="gramEnd"/>
      <w:r>
        <w:t>, макар и в 1ю8нач;.</w:t>
      </w:r>
      <w:proofErr w:type="spellStart"/>
      <w:proofErr w:type="gramStart"/>
      <w:r>
        <w:t>тслнк</w:t>
      </w:r>
      <w:proofErr w:type="spellEnd"/>
      <w:proofErr w:type="gramEnd"/>
      <w:r>
        <w:t xml:space="preserve"> ~</w:t>
      </w:r>
      <w:proofErr w:type="spellStart"/>
      <w:r>
        <w:t>ози</w:t>
      </w:r>
      <w:proofErr w:type="spellEnd"/>
      <w:r>
        <w:t xml:space="preserve"> : ас пари ги н, </w:t>
      </w:r>
      <w:proofErr w:type="spellStart"/>
      <w:r>
        <w:t>кониферин</w:t>
      </w:r>
      <w:proofErr w:type="spellEnd"/>
      <w:r>
        <w:t xml:space="preserve">, ванилин, </w:t>
      </w:r>
      <w:proofErr w:type="spellStart"/>
      <w:r>
        <w:t>метил-мер</w:t>
      </w:r>
      <w:proofErr w:type="spellEnd"/>
      <w:r>
        <w:t xml:space="preserve"> </w:t>
      </w:r>
      <w:proofErr w:type="spellStart"/>
      <w:r>
        <w:t>кап</w:t>
      </w:r>
      <w:proofErr w:type="spellEnd"/>
      <w:r>
        <w:t>- Ь/ продукт, на който се дължи тол</w:t>
      </w:r>
      <w:r>
        <w:t xml:space="preserve">кова особената </w:t>
      </w:r>
      <w:proofErr w:type="spellStart"/>
      <w:r>
        <w:t>миоизма</w:t>
      </w:r>
      <w:proofErr w:type="spellEnd"/>
      <w:r>
        <w:t xml:space="preserve"> на: </w:t>
      </w:r>
      <w:proofErr w:type="spellStart"/>
      <w:r>
        <w:t>ут</w:t>
      </w:r>
      <w:proofErr w:type="spellEnd"/>
      <w:r>
        <w:t xml:space="preserve">&gt;и- </w:t>
      </w:r>
      <w:r>
        <w:rPr>
          <w:lang w:val="en-US"/>
        </w:rPr>
        <w:t xml:space="preserve">SST8 </w:t>
      </w:r>
      <w:proofErr w:type="spellStart"/>
      <w:r>
        <w:t>слел</w:t>
      </w:r>
      <w:proofErr w:type="spellEnd"/>
      <w:r>
        <w:t xml:space="preserve"> консумация на аспержи / и една есенция.</w:t>
      </w:r>
    </w:p>
    <w:p w:rsidR="00211BA1" w:rsidRDefault="003F458D">
      <w:pPr>
        <w:pStyle w:val="2"/>
        <w:shd w:val="clear" w:color="auto" w:fill="auto"/>
        <w:ind w:left="60" w:right="360" w:firstLine="780"/>
      </w:pPr>
      <w:r>
        <w:t xml:space="preserve">Но 9'де не се знае, на кое от тези вещества трябва да. се препише прочутия </w:t>
      </w:r>
      <w:proofErr w:type="spellStart"/>
      <w:r>
        <w:t>лиуретичен</w:t>
      </w:r>
      <w:proofErr w:type="spellEnd"/>
      <w:r>
        <w:t xml:space="preserve"> ефект на аспержите ; </w:t>
      </w:r>
      <w:proofErr w:type="spellStart"/>
      <w:r>
        <w:t>знве</w:t>
      </w:r>
      <w:proofErr w:type="spellEnd"/>
      <w:r>
        <w:t xml:space="preserve"> се, при все</w:t>
      </w:r>
    </w:p>
    <w:p w:rsidR="00211BA1" w:rsidRDefault="003F458D">
      <w:pPr>
        <w:pStyle w:val="2"/>
        <w:shd w:val="clear" w:color="auto" w:fill="auto"/>
        <w:ind w:left="60" w:right="360"/>
        <w:jc w:val="both"/>
      </w:pPr>
      <w:proofErr w:type="spellStart"/>
      <w:r>
        <w:t>ва</w:t>
      </w:r>
      <w:proofErr w:type="spellEnd"/>
      <w:r>
        <w:t xml:space="preserve">, че това действие се </w:t>
      </w:r>
      <w:proofErr w:type="spellStart"/>
      <w:r>
        <w:t>осъщзствява</w:t>
      </w:r>
      <w:proofErr w:type="spellEnd"/>
      <w:r>
        <w:t xml:space="preserve"> без никакво в</w:t>
      </w:r>
      <w:r>
        <w:t>ъзпаление, нито ■</w:t>
      </w:r>
      <w:proofErr w:type="spellStart"/>
      <w:r>
        <w:t>внение</w:t>
      </w:r>
      <w:proofErr w:type="spellEnd"/>
      <w:r>
        <w:t xml:space="preserve"> на бъбречния </w:t>
      </w:r>
      <w:proofErr w:type="spellStart"/>
      <w:r>
        <w:t>паренхим</w:t>
      </w:r>
      <w:proofErr w:type="spellEnd"/>
      <w:r>
        <w:t>. Така че, аспержите могат да се из</w:t>
      </w:r>
      <w:r>
        <w:softHyphen/>
        <w:t>рязват при всички случаи, дори и при остри нефрити.</w:t>
      </w:r>
    </w:p>
    <w:p w:rsidR="00211BA1" w:rsidRDefault="003F458D">
      <w:pPr>
        <w:pStyle w:val="2"/>
        <w:shd w:val="clear" w:color="auto" w:fill="auto"/>
        <w:ind w:left="60" w:right="360" w:firstLine="780"/>
      </w:pPr>
      <w:r>
        <w:t xml:space="preserve">На тях се дължи също и лечението на известни хронични </w:t>
      </w:r>
      <w:proofErr w:type="spellStart"/>
      <w:proofErr w:type="gramStart"/>
      <w:r>
        <w:t>екзе</w:t>
      </w:r>
      <w:proofErr w:type="spellEnd"/>
      <w:r>
        <w:t>- ю</w:t>
      </w:r>
      <w:proofErr w:type="gramEnd"/>
      <w:r>
        <w:t>, благодарение на пречистващото им действие.</w:t>
      </w:r>
    </w:p>
    <w:p w:rsidR="00211BA1" w:rsidRDefault="003F458D">
      <w:pPr>
        <w:pStyle w:val="2"/>
        <w:shd w:val="clear" w:color="auto" w:fill="auto"/>
        <w:ind w:left="60" w:right="360" w:firstLine="780"/>
        <w:jc w:val="both"/>
      </w:pPr>
      <w:proofErr w:type="spellStart"/>
      <w:r>
        <w:t>Съще</w:t>
      </w:r>
      <w:proofErr w:type="spellEnd"/>
      <w:r>
        <w:t xml:space="preserve"> </w:t>
      </w:r>
      <w:proofErr w:type="spellStart"/>
      <w:r>
        <w:t>ст</w:t>
      </w:r>
      <w:proofErr w:type="spellEnd"/>
      <w:r>
        <w:rPr>
          <w:rStyle w:val="11pt1pt33"/>
          <w:lang w:val="en-US"/>
        </w:rPr>
        <w:t>BVB3T</w:t>
      </w:r>
      <w:r>
        <w:rPr>
          <w:lang w:val="en-US"/>
        </w:rPr>
        <w:t xml:space="preserve"> </w:t>
      </w:r>
      <w:proofErr w:type="spellStart"/>
      <w:r>
        <w:t>зеЛе</w:t>
      </w:r>
      <w:r>
        <w:t>ни</w:t>
      </w:r>
      <w:proofErr w:type="spellEnd"/>
      <w:r>
        <w:t xml:space="preserve"> и бели аспержи, според</w:t>
      </w:r>
      <w:r>
        <w:rPr>
          <w:rStyle w:val="11pt1pt33"/>
        </w:rPr>
        <w:t xml:space="preserve"> то</w:t>
      </w:r>
      <w:r>
        <w:t xml:space="preserve"> вя, дали растат и светлина или на тъмно. Зелените аспержи са по-богати, на витамини р </w:t>
      </w:r>
      <w:proofErr w:type="spellStart"/>
      <w:r>
        <w:t>осо</w:t>
      </w:r>
      <w:proofErr w:type="spellEnd"/>
      <w:r>
        <w:t xml:space="preserve"> бе но на а </w:t>
      </w:r>
      <w:proofErr w:type="spellStart"/>
      <w:r>
        <w:t>спаригин</w:t>
      </w:r>
      <w:proofErr w:type="spellEnd"/>
      <w:r>
        <w:t>, който придава вкуса на аспержите,</w:t>
      </w:r>
    </w:p>
    <w:p w:rsidR="00211BA1" w:rsidRDefault="003F458D">
      <w:pPr>
        <w:pStyle w:val="2"/>
        <w:shd w:val="clear" w:color="auto" w:fill="auto"/>
        <w:ind w:left="60" w:right="360" w:firstLine="780"/>
        <w:jc w:val="both"/>
      </w:pPr>
      <w:proofErr w:type="spellStart"/>
      <w:r>
        <w:t>Аспаригинът</w:t>
      </w:r>
      <w:proofErr w:type="spellEnd"/>
      <w:r>
        <w:t xml:space="preserve"> е междинно вещество, важно в синтезата на. ра</w:t>
      </w:r>
      <w:r>
        <w:softHyphen/>
      </w:r>
      <w:r>
        <w:rPr>
          <w:rStyle w:val="11pt1pt33"/>
        </w:rPr>
        <w:t>стителните</w:t>
      </w:r>
      <w:r>
        <w:t xml:space="preserve"> </w:t>
      </w:r>
      <w:proofErr w:type="spellStart"/>
      <w:r>
        <w:t>белтъцини</w:t>
      </w:r>
      <w:proofErr w:type="spellEnd"/>
      <w:r>
        <w:t>. Фр</w:t>
      </w:r>
      <w:r>
        <w:t xml:space="preserve">анцузите, </w:t>
      </w:r>
      <w:proofErr w:type="spellStart"/>
      <w:r>
        <w:t>италиянците</w:t>
      </w:r>
      <w:proofErr w:type="spellEnd"/>
      <w:r>
        <w:t xml:space="preserve"> и испанците </w:t>
      </w:r>
      <w:proofErr w:type="spellStart"/>
      <w:r>
        <w:t>предпочи</w:t>
      </w:r>
      <w:proofErr w:type="spellEnd"/>
      <w:r>
        <w:t xml:space="preserve">- </w:t>
      </w:r>
      <w:proofErr w:type="spellStart"/>
      <w:r>
        <w:t>ит</w:t>
      </w:r>
      <w:proofErr w:type="spellEnd"/>
      <w:r>
        <w:t xml:space="preserve"> зелените аспержи.</w:t>
      </w:r>
    </w:p>
    <w:p w:rsidR="00211BA1" w:rsidRDefault="003F458D">
      <w:pPr>
        <w:pStyle w:val="2"/>
        <w:shd w:val="clear" w:color="auto" w:fill="auto"/>
        <w:ind w:left="60" w:right="360" w:firstLine="780"/>
      </w:pPr>
      <w:r>
        <w:t xml:space="preserve">В заключение можем само да констатираме, че аспержите </w:t>
      </w:r>
      <w:proofErr w:type="gramStart"/>
      <w:r>
        <w:t xml:space="preserve">не- </w:t>
      </w:r>
      <w:r>
        <w:rPr>
          <w:rStyle w:val="11pt1pt33"/>
        </w:rPr>
        <w:t>се</w:t>
      </w:r>
      <w:proofErr w:type="gramEnd"/>
      <w:r>
        <w:t xml:space="preserve"> </w:t>
      </w:r>
      <w:proofErr w:type="spellStart"/>
      <w:r>
        <w:t>земо</w:t>
      </w:r>
      <w:proofErr w:type="spellEnd"/>
      <w:r>
        <w:t xml:space="preserve"> луксозен зеленчук, но една храна, която чрез тяхната </w:t>
      </w:r>
      <w:proofErr w:type="spellStart"/>
      <w:r>
        <w:t>стиму</w:t>
      </w:r>
      <w:proofErr w:type="spellEnd"/>
      <w:r>
        <w:t>- праща действие върху бъбреците и метаболизма и диетичните им свой</w:t>
      </w:r>
      <w:r>
        <w:softHyphen/>
      </w:r>
      <w:r>
        <w:rPr>
          <w:rStyle w:val="11pt1pt33"/>
        </w:rPr>
        <w:t xml:space="preserve">ства </w:t>
      </w:r>
      <w:proofErr w:type="spellStart"/>
      <w:r>
        <w:rPr>
          <w:rStyle w:val="11pt1pt33"/>
        </w:rPr>
        <w:t>оре</w:t>
      </w:r>
      <w:r>
        <w:t>щу</w:t>
      </w:r>
      <w:proofErr w:type="spellEnd"/>
      <w:r>
        <w:t xml:space="preserve"> пълнотата, </w:t>
      </w:r>
      <w:proofErr w:type="spellStart"/>
      <w:r>
        <w:t>ачорексията</w:t>
      </w:r>
      <w:proofErr w:type="spellEnd"/>
      <w:r>
        <w:t>,</w:t>
      </w:r>
      <w:r>
        <w:rPr>
          <w:rStyle w:val="11pt1pt33"/>
        </w:rPr>
        <w:t xml:space="preserve"> диабета,</w:t>
      </w:r>
      <w:r>
        <w:t xml:space="preserve"> както и. при </w:t>
      </w:r>
      <w:proofErr w:type="spellStart"/>
      <w:r>
        <w:t>дерматоз</w:t>
      </w:r>
      <w:r>
        <w:rPr>
          <w:vertAlign w:val="superscript"/>
        </w:rPr>
        <w:t>т</w:t>
      </w:r>
      <w:proofErr w:type="spellEnd"/>
      <w:r>
        <w:t xml:space="preserve">*те </w:t>
      </w:r>
      <w:proofErr w:type="spellStart"/>
      <w:r>
        <w:t>I</w:t>
      </w:r>
      <w:r>
        <w:rPr>
          <w:rStyle w:val="Consolas0pt"/>
        </w:rPr>
        <w:t>бъбречните</w:t>
      </w:r>
      <w:proofErr w:type="spellEnd"/>
      <w:r>
        <w:t xml:space="preserve"> заболявания, заслужава цялото ни внимание.</w:t>
      </w:r>
    </w:p>
    <w:p w:rsidR="00211BA1" w:rsidRDefault="003F458D">
      <w:pPr>
        <w:pStyle w:val="2"/>
        <w:shd w:val="clear" w:color="auto" w:fill="auto"/>
        <w:ind w:left="60" w:right="360" w:firstLine="780"/>
      </w:pPr>
      <w:r>
        <w:t xml:space="preserve">Впрочем, много отдавна о"в, преди да ся помисли да се </w:t>
      </w:r>
      <w:proofErr w:type="spellStart"/>
      <w:proofErr w:type="gramStart"/>
      <w:r>
        <w:t>кул</w:t>
      </w:r>
      <w:proofErr w:type="spellEnd"/>
      <w:r>
        <w:t>- :•&lt;</w:t>
      </w:r>
      <w:r>
        <w:t>::</w:t>
      </w:r>
      <w:proofErr w:type="spellStart"/>
      <w:r>
        <w:t>рат</w:t>
      </w:r>
      <w:proofErr w:type="spellEnd"/>
      <w:proofErr w:type="gramEnd"/>
      <w:r>
        <w:t xml:space="preserve"> като зеленчук, аспержите са се продавали и използвала във ■</w:t>
      </w:r>
      <w:proofErr w:type="spellStart"/>
      <w:r>
        <w:t>йцевтичната</w:t>
      </w:r>
      <w:proofErr w:type="spellEnd"/>
      <w:r>
        <w:t xml:space="preserve"> практика като медицинско растение, </w:t>
      </w:r>
      <w:proofErr w:type="spellStart"/>
      <w:r>
        <w:t>по-сп</w:t>
      </w:r>
      <w:proofErr w:type="spellEnd"/>
      <w:r>
        <w:t>°</w:t>
      </w:r>
      <w:proofErr w:type="spellStart"/>
      <w:r>
        <w:t>циално</w:t>
      </w:r>
      <w:proofErr w:type="spellEnd"/>
      <w:r>
        <w:t xml:space="preserve"> за-</w:t>
      </w:r>
    </w:p>
    <w:p w:rsidR="00211BA1" w:rsidRDefault="003F458D">
      <w:pPr>
        <w:pStyle w:val="2"/>
        <w:shd w:val="clear" w:color="auto" w:fill="auto"/>
        <w:ind w:left="60"/>
        <w:jc w:val="both"/>
      </w:pPr>
      <w:proofErr w:type="spellStart"/>
      <w:proofErr w:type="gramStart"/>
      <w:r>
        <w:rPr>
          <w:lang w:val="en-US"/>
        </w:rPr>
        <w:t>ps</w:t>
      </w:r>
      <w:proofErr w:type="spellEnd"/>
      <w:r>
        <w:rPr>
          <w:lang w:val="en-US"/>
        </w:rPr>
        <w:t>-ii</w:t>
      </w:r>
      <w:proofErr w:type="gramEnd"/>
      <w:r>
        <w:rPr>
          <w:lang w:val="en-US"/>
        </w:rPr>
        <w:t xml:space="preserve">: </w:t>
      </w:r>
      <w:proofErr w:type="spellStart"/>
      <w:r>
        <w:t>диу^етиччия</w:t>
      </w:r>
      <w:proofErr w:type="spellEnd"/>
      <w:r>
        <w:t xml:space="preserve"> им ефект, използван при бъбречни заболявания,</w:t>
      </w:r>
    </w:p>
    <w:p w:rsidR="00211BA1" w:rsidRDefault="003F458D">
      <w:pPr>
        <w:pStyle w:val="2"/>
        <w:shd w:val="clear" w:color="auto" w:fill="auto"/>
        <w:spacing w:line="360" w:lineRule="exact"/>
        <w:ind w:left="1540"/>
      </w:pPr>
      <w:r>
        <w:rPr>
          <w:rStyle w:val="1"/>
        </w:rPr>
        <w:t xml:space="preserve">ГЛАВНИ АКТИВНИ ШЩЕСТВА НА </w:t>
      </w:r>
      <w:r>
        <w:rPr>
          <w:rStyle w:val="1"/>
          <w:lang w:val="en-US"/>
        </w:rPr>
        <w:t xml:space="preserve">IQQ </w:t>
      </w:r>
      <w:r>
        <w:rPr>
          <w:rStyle w:val="1"/>
        </w:rPr>
        <w:t>гр.</w:t>
      </w:r>
    </w:p>
    <w:p w:rsidR="00211BA1" w:rsidRDefault="003F458D">
      <w:pPr>
        <w:pStyle w:val="2"/>
        <w:shd w:val="clear" w:color="auto" w:fill="auto"/>
        <w:spacing w:line="360" w:lineRule="exact"/>
        <w:ind w:left="60"/>
        <w:jc w:val="both"/>
      </w:pPr>
      <w:proofErr w:type="spellStart"/>
      <w:r>
        <w:t>Е^ини</w:t>
      </w:r>
      <w:proofErr w:type="spellEnd"/>
      <w:r>
        <w:t xml:space="preserve"> 2.£ гр. </w:t>
      </w:r>
      <w:proofErr w:type="spellStart"/>
      <w:r>
        <w:t>Ьзнини</w:t>
      </w:r>
      <w:proofErr w:type="spellEnd"/>
      <w:r>
        <w:t xml:space="preserve"> 0.2 " </w:t>
      </w:r>
      <w:proofErr w:type="spellStart"/>
      <w:proofErr w:type="gramStart"/>
      <w:r>
        <w:t>Ь</w:t>
      </w:r>
      <w:r>
        <w:t>глехитф</w:t>
      </w:r>
      <w:proofErr w:type="spellEnd"/>
      <w:r>
        <w:t>.3</w:t>
      </w:r>
      <w:proofErr w:type="gramEnd"/>
      <w:r>
        <w:t xml:space="preserve">.8 " </w:t>
      </w:r>
      <w:r>
        <w:rPr>
          <w:rStyle w:val="13pt0pt60"/>
        </w:rPr>
        <w:t>кории</w:t>
      </w:r>
      <w:r>
        <w:rPr>
          <w:rStyle w:val="CenturyGothic0pt"/>
        </w:rPr>
        <w:t xml:space="preserve"> 26</w:t>
      </w:r>
    </w:p>
    <w:p w:rsidR="00211BA1" w:rsidRDefault="003F458D">
      <w:pPr>
        <w:pStyle w:val="2"/>
        <w:framePr w:w="7302" w:h="1963" w:hSpace="214" w:vSpace="106" w:wrap="around" w:hAnchor="margin" w:x="2116" w:y="13139"/>
        <w:shd w:val="clear" w:color="auto" w:fill="auto"/>
        <w:tabs>
          <w:tab w:val="left" w:pos="2126"/>
          <w:tab w:val="left" w:pos="4579"/>
        </w:tabs>
        <w:spacing w:line="365" w:lineRule="exact"/>
        <w:ind w:left="120"/>
      </w:pPr>
      <w:r>
        <w:lastRenderedPageBreak/>
        <w:t xml:space="preserve">Натрий 4 </w:t>
      </w:r>
      <w:proofErr w:type="gramStart"/>
      <w:r>
        <w:t>мгр.</w:t>
      </w:r>
      <w:r>
        <w:tab/>
      </w:r>
      <w:proofErr w:type="spellStart"/>
      <w:proofErr w:type="gramEnd"/>
      <w:r>
        <w:t>Фосфол</w:t>
      </w:r>
      <w:proofErr w:type="spellEnd"/>
      <w:r>
        <w:t xml:space="preserve"> 46 </w:t>
      </w:r>
      <w:proofErr w:type="spellStart"/>
      <w:proofErr w:type="gramStart"/>
      <w:r>
        <w:t>мгп</w:t>
      </w:r>
      <w:proofErr w:type="spellEnd"/>
      <w:r>
        <w:t>.</w:t>
      </w:r>
      <w:r>
        <w:tab/>
      </w:r>
      <w:proofErr w:type="gramEnd"/>
      <w:r>
        <w:t xml:space="preserve">Витамин РР I </w:t>
      </w:r>
      <w:proofErr w:type="spellStart"/>
      <w:r>
        <w:t>мт</w:t>
      </w:r>
      <w:proofErr w:type="spellEnd"/>
      <w:r>
        <w:t>.</w:t>
      </w:r>
    </w:p>
    <w:p w:rsidR="00211BA1" w:rsidRDefault="003F458D">
      <w:pPr>
        <w:pStyle w:val="2"/>
        <w:framePr w:w="7302" w:h="1963" w:hSpace="214" w:vSpace="106" w:wrap="around" w:hAnchor="margin" w:x="2116" w:y="13139"/>
        <w:shd w:val="clear" w:color="auto" w:fill="auto"/>
        <w:tabs>
          <w:tab w:val="left" w:pos="2122"/>
          <w:tab w:val="left" w:pos="4574"/>
        </w:tabs>
        <w:spacing w:line="365" w:lineRule="exact"/>
        <w:ind w:left="120"/>
      </w:pPr>
      <w:r>
        <w:t>Калий 220 "</w:t>
      </w:r>
      <w:r>
        <w:tab/>
        <w:t>Желязо I "</w:t>
      </w:r>
      <w:r>
        <w:tab/>
        <w:t xml:space="preserve">Витамин С </w:t>
      </w:r>
      <w:proofErr w:type="gramStart"/>
      <w:r>
        <w:t>28 "</w:t>
      </w:r>
    </w:p>
    <w:p w:rsidR="00211BA1" w:rsidRDefault="003F458D">
      <w:pPr>
        <w:pStyle w:val="2"/>
        <w:framePr w:w="7302" w:h="1963" w:hSpace="214" w:vSpace="106" w:wrap="around" w:hAnchor="margin" w:x="2116" w:y="13139"/>
        <w:shd w:val="clear" w:color="auto" w:fill="auto"/>
        <w:tabs>
          <w:tab w:val="left" w:pos="2131"/>
          <w:tab w:val="left" w:pos="4584"/>
        </w:tabs>
        <w:spacing w:line="365" w:lineRule="exact"/>
        <w:ind w:left="120"/>
      </w:pPr>
      <w:proofErr w:type="gramEnd"/>
      <w:r>
        <w:t>Калций 22 "</w:t>
      </w:r>
      <w:r>
        <w:tab/>
        <w:t>Витамин А 50</w:t>
      </w:r>
      <w:r>
        <w:tab/>
        <w:t>Витамин Е 2.</w:t>
      </w:r>
      <w:proofErr w:type="gramStart"/>
      <w:r>
        <w:t>5"</w:t>
      </w:r>
    </w:p>
    <w:p w:rsidR="00211BA1" w:rsidRDefault="003F458D">
      <w:pPr>
        <w:pStyle w:val="2"/>
        <w:framePr w:w="7302" w:h="1963" w:hSpace="214" w:vSpace="106" w:wrap="around" w:hAnchor="margin" w:x="2116" w:y="13139"/>
        <w:shd w:val="clear" w:color="auto" w:fill="auto"/>
        <w:tabs>
          <w:tab w:val="left" w:pos="2155"/>
        </w:tabs>
        <w:spacing w:line="365" w:lineRule="exact"/>
        <w:ind w:left="120"/>
      </w:pPr>
      <w:proofErr w:type="gramEnd"/>
      <w:r>
        <w:t>Магнезий 20</w:t>
      </w:r>
      <w:r>
        <w:tab/>
      </w:r>
      <w:proofErr w:type="spellStart"/>
      <w:r>
        <w:t>Витам</w:t>
      </w:r>
      <w:proofErr w:type="spellEnd"/>
      <w:r>
        <w:t xml:space="preserve">. </w:t>
      </w:r>
      <w:proofErr w:type="spellStart"/>
      <w:r>
        <w:rPr>
          <w:lang w:val="en-US"/>
        </w:rPr>
        <w:t>Bj</w:t>
      </w:r>
      <w:proofErr w:type="spellEnd"/>
      <w:r>
        <w:rPr>
          <w:lang w:val="en-US"/>
        </w:rPr>
        <w:t xml:space="preserve"> </w:t>
      </w:r>
      <w:r>
        <w:t>0.14</w:t>
      </w:r>
    </w:p>
    <w:p w:rsidR="00211BA1" w:rsidRDefault="003F458D">
      <w:pPr>
        <w:pStyle w:val="2"/>
        <w:framePr w:w="7302" w:h="1963" w:hSpace="214" w:vSpace="106" w:wrap="around" w:hAnchor="margin" w:x="2116" w:y="13139"/>
        <w:shd w:val="clear" w:color="auto" w:fill="auto"/>
        <w:tabs>
          <w:tab w:val="left" w:pos="2141"/>
        </w:tabs>
        <w:spacing w:line="210" w:lineRule="exact"/>
        <w:ind w:left="120"/>
      </w:pPr>
      <w:r>
        <w:t xml:space="preserve">Вит. </w:t>
      </w:r>
      <w:proofErr w:type="spellStart"/>
      <w:r>
        <w:rPr>
          <w:lang w:val="en-US"/>
        </w:rPr>
        <w:t>Bg</w:t>
      </w:r>
      <w:proofErr w:type="spellEnd"/>
      <w:r>
        <w:rPr>
          <w:rStyle w:val="CenturyGothic0pt"/>
          <w:lang w:val="en-US"/>
        </w:rPr>
        <w:t xml:space="preserve"> </w:t>
      </w:r>
      <w:r>
        <w:rPr>
          <w:rStyle w:val="CenturyGothic0pt"/>
        </w:rPr>
        <w:t>о</w:t>
      </w:r>
      <w:proofErr w:type="gramStart"/>
      <w:r>
        <w:t>,6</w:t>
      </w:r>
      <w:proofErr w:type="gramEnd"/>
      <w:r>
        <w:t>"</w:t>
      </w:r>
      <w:r>
        <w:tab/>
      </w:r>
      <w:proofErr w:type="spellStart"/>
      <w:r>
        <w:t>В^там</w:t>
      </w:r>
      <w:proofErr w:type="spellEnd"/>
      <w:r>
        <w:t>. В^</w:t>
      </w:r>
      <w:r>
        <w:rPr>
          <w:rStyle w:val="CenturyGothic0pt"/>
        </w:rPr>
        <w:t xml:space="preserve"> </w:t>
      </w:r>
      <w:proofErr w:type="spellStart"/>
      <w:r>
        <w:rPr>
          <w:rStyle w:val="CenturyGothic0pt"/>
          <w:lang w:val="en-US"/>
        </w:rPr>
        <w:t>q</w:t>
      </w:r>
      <w:r>
        <w:rPr>
          <w:lang w:val="en-US"/>
        </w:rPr>
        <w:t>^</w:t>
      </w:r>
      <w:proofErr w:type="gramStart"/>
      <w:r>
        <w:rPr>
          <w:rStyle w:val="CenturyGothic0pt"/>
          <w:lang w:val="en-US"/>
        </w:rPr>
        <w:t>jq</w:t>
      </w:r>
      <w:proofErr w:type="spellEnd"/>
    </w:p>
    <w:p w:rsidR="00211BA1" w:rsidRDefault="003F458D">
      <w:pPr>
        <w:pStyle w:val="11"/>
        <w:keepNext/>
        <w:keepLines/>
        <w:shd w:val="clear" w:color="auto" w:fill="auto"/>
        <w:spacing w:line="200" w:lineRule="exact"/>
        <w:ind w:left="60"/>
      </w:pPr>
      <w:bookmarkStart w:id="0" w:name="bookmark0"/>
      <w:proofErr w:type="gramEnd"/>
      <w:r>
        <w:t xml:space="preserve">Ь. </w:t>
      </w:r>
      <w:proofErr w:type="gramStart"/>
      <w:r>
        <w:t>109</w:t>
      </w:r>
      <w:bookmarkEnd w:id="0"/>
    </w:p>
    <w:proofErr w:type="gramEnd"/>
    <w:sectPr w:rsidR="00211BA1" w:rsidSect="00211BA1">
      <w:headerReference w:type="default" r:id="rId6"/>
      <w:pgSz w:w="23810" w:h="31680"/>
      <w:pgMar w:top="8890" w:right="6370" w:bottom="7690" w:left="80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58D" w:rsidRDefault="003F458D" w:rsidP="00211BA1">
      <w:r>
        <w:separator/>
      </w:r>
    </w:p>
  </w:endnote>
  <w:endnote w:type="continuationSeparator" w:id="0">
    <w:p w:rsidR="003F458D" w:rsidRDefault="003F458D" w:rsidP="00211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58D" w:rsidRDefault="003F458D"/>
  </w:footnote>
  <w:footnote w:type="continuationSeparator" w:id="0">
    <w:p w:rsidR="003F458D" w:rsidRDefault="003F458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BA1" w:rsidRDefault="003F458D">
    <w:pPr>
      <w:pStyle w:val="a6"/>
      <w:framePr w:w="11146" w:h="168" w:wrap="none" w:vAnchor="text" w:hAnchor="page" w:x="6333" w:y="7816"/>
      <w:shd w:val="clear" w:color="auto" w:fill="auto"/>
      <w:ind w:left="5117"/>
    </w:pPr>
    <w:r>
      <w:rPr>
        <w:rStyle w:val="BookmanOldStyle12pt"/>
      </w:rPr>
      <w:t xml:space="preserve">- </w:t>
    </w:r>
    <w:proofErr w:type="gramStart"/>
    <w:r>
      <w:rPr>
        <w:rStyle w:val="BookmanOldStyle12pt"/>
      </w:rPr>
      <w:t xml:space="preserve">143 </w:t>
    </w:r>
    <w:proofErr w:type="gramEnd"/>
    <w:r>
      <w:rPr>
        <w:rStyle w:val="BookmanOldStyle12pt"/>
      </w:rPr>
      <w:t>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11BA1"/>
    <w:rsid w:val="00211BA1"/>
    <w:rsid w:val="003F458D"/>
    <w:rsid w:val="005F7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1BA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1BA1"/>
    <w:rPr>
      <w:color w:val="000080"/>
      <w:u w:val="single"/>
    </w:rPr>
  </w:style>
  <w:style w:type="character" w:customStyle="1" w:styleId="a4">
    <w:name w:val="Основен текст_"/>
    <w:basedOn w:val="a0"/>
    <w:link w:val="2"/>
    <w:rsid w:val="00211BA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CenturyGothic0pt">
    <w:name w:val="Основен текст + Century Gothic;Разредка 0 pt"/>
    <w:basedOn w:val="a4"/>
    <w:rsid w:val="00211BA1"/>
    <w:rPr>
      <w:rFonts w:ascii="Century Gothic" w:eastAsia="Century Gothic" w:hAnsi="Century Gothic" w:cs="Century Gothic"/>
      <w:b w:val="0"/>
      <w:bCs w:val="0"/>
      <w:spacing w:val="0"/>
      <w:sz w:val="21"/>
      <w:szCs w:val="21"/>
    </w:rPr>
  </w:style>
  <w:style w:type="character" w:customStyle="1" w:styleId="11pt1pt33">
    <w:name w:val="Основен текст + 11 pt;Разредка 1 pt;Мащабиране 33%"/>
    <w:basedOn w:val="a4"/>
    <w:rsid w:val="00211BA1"/>
    <w:rPr>
      <w:spacing w:val="20"/>
      <w:w w:val="33"/>
      <w:sz w:val="22"/>
      <w:szCs w:val="22"/>
    </w:rPr>
  </w:style>
  <w:style w:type="character" w:customStyle="1" w:styleId="a5">
    <w:name w:val="Горен или долен колонтитул_"/>
    <w:basedOn w:val="a0"/>
    <w:link w:val="a6"/>
    <w:rsid w:val="00211B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okmanOldStyle12pt">
    <w:name w:val="Горен или долен колонтитул + Bookman Old Style;12 pt"/>
    <w:basedOn w:val="a5"/>
    <w:rsid w:val="00211BA1"/>
    <w:rPr>
      <w:rFonts w:ascii="Bookman Old Style" w:eastAsia="Bookman Old Style" w:hAnsi="Bookman Old Style" w:cs="Bookman Old Style"/>
      <w:b w:val="0"/>
      <w:bCs w:val="0"/>
      <w:spacing w:val="0"/>
      <w:sz w:val="24"/>
      <w:szCs w:val="24"/>
    </w:rPr>
  </w:style>
  <w:style w:type="character" w:customStyle="1" w:styleId="Consolas0pt">
    <w:name w:val="Основен текст + Consolas;Удебелен;Разредка 0 pt"/>
    <w:basedOn w:val="a4"/>
    <w:rsid w:val="00211BA1"/>
    <w:rPr>
      <w:rFonts w:ascii="Consolas" w:eastAsia="Consolas" w:hAnsi="Consolas" w:cs="Consolas"/>
      <w:b/>
      <w:bCs/>
      <w:spacing w:val="0"/>
      <w:sz w:val="21"/>
      <w:szCs w:val="21"/>
    </w:rPr>
  </w:style>
  <w:style w:type="character" w:customStyle="1" w:styleId="1">
    <w:name w:val="Основен текст1"/>
    <w:basedOn w:val="a4"/>
    <w:rsid w:val="00211BA1"/>
    <w:rPr>
      <w:u w:val="single"/>
    </w:rPr>
  </w:style>
  <w:style w:type="character" w:customStyle="1" w:styleId="13pt0pt60">
    <w:name w:val="Основен текст + 13 pt;Разредка 0 pt;Мащабиране 60%"/>
    <w:basedOn w:val="a4"/>
    <w:rsid w:val="00211BA1"/>
    <w:rPr>
      <w:b w:val="0"/>
      <w:bCs w:val="0"/>
      <w:spacing w:val="0"/>
      <w:w w:val="60"/>
      <w:sz w:val="26"/>
      <w:szCs w:val="26"/>
    </w:rPr>
  </w:style>
  <w:style w:type="character" w:customStyle="1" w:styleId="10">
    <w:name w:val="Заглавие #1_"/>
    <w:basedOn w:val="a0"/>
    <w:link w:val="11"/>
    <w:rsid w:val="00211BA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2">
    <w:name w:val="Основен текст2"/>
    <w:basedOn w:val="a"/>
    <w:link w:val="a4"/>
    <w:rsid w:val="00211BA1"/>
    <w:pPr>
      <w:shd w:val="clear" w:color="auto" w:fill="FFFFFF"/>
      <w:spacing w:line="355" w:lineRule="exact"/>
    </w:pPr>
    <w:rPr>
      <w:rFonts w:ascii="Bookman Old Style" w:eastAsia="Bookman Old Style" w:hAnsi="Bookman Old Style" w:cs="Bookman Old Style"/>
      <w:spacing w:val="10"/>
      <w:sz w:val="21"/>
      <w:szCs w:val="21"/>
    </w:rPr>
  </w:style>
  <w:style w:type="paragraph" w:customStyle="1" w:styleId="a6">
    <w:name w:val="Горен или долен колонтитул"/>
    <w:basedOn w:val="a"/>
    <w:link w:val="a5"/>
    <w:rsid w:val="00211BA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лавие #1"/>
    <w:basedOn w:val="a"/>
    <w:link w:val="10"/>
    <w:rsid w:val="00211BA1"/>
    <w:pPr>
      <w:shd w:val="clear" w:color="auto" w:fill="FFFFFF"/>
      <w:spacing w:line="0" w:lineRule="atLeast"/>
      <w:jc w:val="both"/>
      <w:outlineLvl w:val="0"/>
    </w:pPr>
    <w:rPr>
      <w:rFonts w:ascii="Bookman Old Style" w:eastAsia="Bookman Old Style" w:hAnsi="Bookman Old Style" w:cs="Bookman Old Style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3</cp:revision>
  <dcterms:created xsi:type="dcterms:W3CDTF">2012-10-11T09:02:00Z</dcterms:created>
  <dcterms:modified xsi:type="dcterms:W3CDTF">2012-10-11T09:03:00Z</dcterms:modified>
</cp:coreProperties>
</file>